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C4853" w14:textId="77777777" w:rsidR="00F11358" w:rsidRDefault="00F11358" w:rsidP="00F11358">
      <w:pPr>
        <w:pStyle w:val="1"/>
        <w:spacing w:before="66"/>
        <w:ind w:left="429" w:right="426"/>
        <w:jc w:val="center"/>
      </w:pPr>
      <w:r>
        <w:rPr>
          <w:spacing w:val="-2"/>
        </w:rPr>
        <w:t>Аннотация</w:t>
      </w:r>
    </w:p>
    <w:p w14:paraId="606F89E4" w14:textId="23A48A9F" w:rsidR="00F11358" w:rsidRDefault="00F11358" w:rsidP="00F11358">
      <w:pPr>
        <w:spacing w:before="28" w:line="256" w:lineRule="auto"/>
        <w:ind w:left="416" w:right="426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спортивной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подготовки по виду спорта «</w:t>
      </w:r>
      <w:r>
        <w:rPr>
          <w:b/>
          <w:sz w:val="28"/>
        </w:rPr>
        <w:t>СБЕ (ММА)</w:t>
      </w:r>
      <w:r>
        <w:rPr>
          <w:b/>
          <w:sz w:val="28"/>
        </w:rPr>
        <w:t>» в ГБУ ДО «СШ Шалинского района»</w:t>
      </w:r>
    </w:p>
    <w:p w14:paraId="00F43FA3" w14:textId="60802943" w:rsidR="0076217D" w:rsidRDefault="002609AB" w:rsidP="00F11358">
      <w:pPr>
        <w:ind w:firstLine="851"/>
      </w:pPr>
      <w:r>
        <w:rPr>
          <w:b/>
          <w:bCs/>
          <w:color w:val="000000"/>
        </w:rPr>
        <w:br/>
      </w:r>
      <w:r w:rsidR="00F11358">
        <w:rPr>
          <w:rStyle w:val="fontstyle21"/>
        </w:rPr>
        <w:t xml:space="preserve">  </w:t>
      </w:r>
      <w:r w:rsidR="00F11358">
        <w:rPr>
          <w:rStyle w:val="fontstyle21"/>
        </w:rPr>
        <w:tab/>
      </w:r>
      <w:r>
        <w:rPr>
          <w:rStyle w:val="fontstyle21"/>
        </w:rPr>
        <w:t>Рабочие Программы разработаны на основании федерального стандарта спортивной</w:t>
      </w:r>
      <w:r>
        <w:rPr>
          <w:color w:val="000000"/>
        </w:rPr>
        <w:br/>
      </w:r>
      <w:r>
        <w:rPr>
          <w:rStyle w:val="fontstyle21"/>
        </w:rPr>
        <w:t>подготовки по виду спорта «Смешанное боевое единоборство (ММА)», утвержденного</w:t>
      </w:r>
      <w:r>
        <w:rPr>
          <w:color w:val="000000"/>
        </w:rPr>
        <w:br/>
      </w:r>
      <w:r>
        <w:rPr>
          <w:rStyle w:val="fontstyle21"/>
        </w:rPr>
        <w:t>приказом Минспорта России от 21.11.2022 г. № 1029, и примерной дополнительной</w:t>
      </w:r>
      <w:r>
        <w:rPr>
          <w:color w:val="000000"/>
        </w:rPr>
        <w:br/>
      </w:r>
      <w:r>
        <w:rPr>
          <w:rStyle w:val="fontstyle21"/>
        </w:rPr>
        <w:t>образовательной программы спортивной подготовки по виду спорта «Смешанное боевое</w:t>
      </w:r>
      <w:r>
        <w:rPr>
          <w:color w:val="000000"/>
        </w:rPr>
        <w:br/>
      </w:r>
      <w:r>
        <w:rPr>
          <w:rStyle w:val="fontstyle21"/>
        </w:rPr>
        <w:t>единоборство (ММА)», утвержденной приказом Минспорта России от 21.12.2022 № 1313,</w:t>
      </w:r>
      <w:r>
        <w:rPr>
          <w:color w:val="000000"/>
        </w:rPr>
        <w:br/>
      </w:r>
      <w:r>
        <w:rPr>
          <w:rStyle w:val="fontstyle21"/>
        </w:rPr>
        <w:t>а также на основании нормативно-правовых документов, регулирующих деятельность</w:t>
      </w:r>
      <w:r>
        <w:rPr>
          <w:color w:val="000000"/>
        </w:rPr>
        <w:br/>
      </w:r>
      <w:r>
        <w:rPr>
          <w:rStyle w:val="fontstyle21"/>
        </w:rPr>
        <w:t>спортивных школ, результатов научных исследований, опыт работы спортивных школ по</w:t>
      </w:r>
      <w:r>
        <w:rPr>
          <w:color w:val="000000"/>
        </w:rPr>
        <w:br/>
      </w:r>
      <w:r>
        <w:rPr>
          <w:rStyle w:val="fontstyle21"/>
        </w:rPr>
        <w:t>смешанному боевому единоборству (ММА), правил соревнований по СБЕ (ММА) (В</w:t>
      </w:r>
      <w:r>
        <w:rPr>
          <w:color w:val="000000"/>
        </w:rPr>
        <w:br/>
      </w:r>
      <w:r>
        <w:rPr>
          <w:rStyle w:val="fontstyle21"/>
        </w:rPr>
        <w:t>соответствии с Федеральным законом от 4 декабря 2007 г. № 329-ФЗ «О физической</w:t>
      </w:r>
      <w:r>
        <w:rPr>
          <w:color w:val="000000"/>
        </w:rPr>
        <w:br/>
      </w:r>
      <w:r>
        <w:rPr>
          <w:rStyle w:val="fontstyle21"/>
        </w:rPr>
        <w:t>культуре и спорте в Российской Федерации» и настоящими правилами ОСФ в целях</w:t>
      </w:r>
      <w:r>
        <w:rPr>
          <w:color w:val="000000"/>
        </w:rPr>
        <w:br/>
      </w:r>
      <w:r>
        <w:rPr>
          <w:rStyle w:val="fontstyle21"/>
        </w:rPr>
        <w:t>развития вида спорта «Смешанное боевое единоборство (ММА)» в Российской Федерации</w:t>
      </w:r>
      <w:r>
        <w:rPr>
          <w:color w:val="000000"/>
        </w:rPr>
        <w:br/>
      </w:r>
      <w:r>
        <w:rPr>
          <w:rStyle w:val="fontstyle21"/>
        </w:rPr>
        <w:t>проводит спортивные соревнования по виду спорта «Смешанное боевое единоборство</w:t>
      </w:r>
      <w:r>
        <w:rPr>
          <w:color w:val="000000"/>
        </w:rPr>
        <w:br/>
      </w:r>
      <w:r>
        <w:rPr>
          <w:rStyle w:val="fontstyle21"/>
        </w:rPr>
        <w:t>(ММА)», в том числе профессиональные спортивные соревнования</w:t>
      </w:r>
      <w:r>
        <w:rPr>
          <w:rStyle w:val="fontstyle31"/>
        </w:rPr>
        <w:t>).</w:t>
      </w:r>
      <w:r>
        <w:rPr>
          <w:rFonts w:ascii="Calibri" w:hAnsi="Calibri" w:cs="Calibri"/>
          <w:color w:val="000000"/>
        </w:rPr>
        <w:br/>
      </w:r>
      <w:r w:rsidR="00F11358">
        <w:rPr>
          <w:rStyle w:val="fontstyle21"/>
        </w:rPr>
        <w:t xml:space="preserve"> </w:t>
      </w:r>
      <w:r w:rsidR="00F11358">
        <w:rPr>
          <w:rStyle w:val="fontstyle21"/>
        </w:rPr>
        <w:tab/>
      </w:r>
      <w:r>
        <w:rPr>
          <w:rStyle w:val="fontstyle21"/>
        </w:rPr>
        <w:t>Программы содержат теоретико-методический и практический материал для</w:t>
      </w:r>
      <w:r>
        <w:rPr>
          <w:color w:val="000000"/>
        </w:rPr>
        <w:br/>
      </w:r>
      <w:r>
        <w:rPr>
          <w:rStyle w:val="fontstyle21"/>
        </w:rPr>
        <w:t>практических занятий по общей и специальной физической подготовке, технической и</w:t>
      </w:r>
      <w:r>
        <w:rPr>
          <w:color w:val="000000"/>
        </w:rPr>
        <w:br/>
      </w:r>
      <w:r>
        <w:rPr>
          <w:rStyle w:val="fontstyle21"/>
        </w:rPr>
        <w:t>тактической, а также психологической подготовке борцов. Даны примеры упражнений,</w:t>
      </w:r>
      <w:r>
        <w:rPr>
          <w:color w:val="000000"/>
        </w:rPr>
        <w:br/>
      </w:r>
      <w:r>
        <w:rPr>
          <w:rStyle w:val="fontstyle21"/>
        </w:rPr>
        <w:t>направленные на развитие как отдельных физических качеств, так и комплекса качеств, а</w:t>
      </w:r>
      <w:r>
        <w:rPr>
          <w:color w:val="000000"/>
        </w:rPr>
        <w:br/>
      </w:r>
      <w:r>
        <w:rPr>
          <w:rStyle w:val="fontstyle21"/>
        </w:rPr>
        <w:t>также на обучение техники элементов СБЕ (ММА).</w:t>
      </w:r>
      <w:r>
        <w:rPr>
          <w:color w:val="000000"/>
        </w:rPr>
        <w:br/>
      </w:r>
      <w:r w:rsidR="00F11358">
        <w:rPr>
          <w:rStyle w:val="fontstyle21"/>
        </w:rPr>
        <w:t xml:space="preserve"> </w:t>
      </w:r>
      <w:r w:rsidR="00F11358">
        <w:rPr>
          <w:rStyle w:val="fontstyle21"/>
        </w:rPr>
        <w:tab/>
      </w:r>
      <w:r>
        <w:rPr>
          <w:rStyle w:val="fontstyle21"/>
        </w:rPr>
        <w:t>Программы разработаны с учётом возрастных и индивидуальных особенностей</w:t>
      </w:r>
      <w:r>
        <w:rPr>
          <w:color w:val="000000"/>
        </w:rPr>
        <w:br/>
      </w:r>
      <w:r>
        <w:rPr>
          <w:rStyle w:val="fontstyle21"/>
        </w:rPr>
        <w:t>обучающихся (в том числе антропометрических и морфофункциональных показателей) при</w:t>
      </w:r>
      <w:r>
        <w:rPr>
          <w:color w:val="000000"/>
        </w:rPr>
        <w:br/>
      </w:r>
      <w:r>
        <w:rPr>
          <w:rStyle w:val="fontstyle21"/>
        </w:rPr>
        <w:t>занятиях СБЕ (ММА), с учётом требований освоения теоретических и практических</w:t>
      </w:r>
      <w:r>
        <w:rPr>
          <w:color w:val="000000"/>
        </w:rPr>
        <w:br/>
      </w:r>
      <w:r>
        <w:rPr>
          <w:rStyle w:val="fontstyle21"/>
        </w:rPr>
        <w:t>разделов Программ применительно к каждому этапу реализации Программ (этапу</w:t>
      </w:r>
      <w:r>
        <w:rPr>
          <w:color w:val="000000"/>
        </w:rPr>
        <w:br/>
      </w:r>
      <w:r>
        <w:rPr>
          <w:rStyle w:val="fontstyle21"/>
        </w:rPr>
        <w:t>обучения). Программы учитывают особенности подготовки обучающихся по СБЕ (ММА),</w:t>
      </w:r>
      <w:r>
        <w:rPr>
          <w:color w:val="000000"/>
        </w:rPr>
        <w:br/>
      </w:r>
      <w:r>
        <w:rPr>
          <w:rStyle w:val="fontstyle21"/>
        </w:rPr>
        <w:t>в том числе:</w:t>
      </w:r>
      <w:r>
        <w:rPr>
          <w:color w:val="000000"/>
        </w:rPr>
        <w:br/>
      </w:r>
      <w:r>
        <w:rPr>
          <w:rStyle w:val="fontstyle21"/>
        </w:rPr>
        <w:t>- построение процесса подготовки в строгом соответствии со спецификой</w:t>
      </w:r>
      <w:r>
        <w:rPr>
          <w:color w:val="000000"/>
        </w:rPr>
        <w:br/>
      </w:r>
      <w:r>
        <w:rPr>
          <w:rStyle w:val="fontstyle21"/>
        </w:rPr>
        <w:t>соревновательной деятельности в виде спорта СБЕ (ММА);</w:t>
      </w:r>
      <w:r>
        <w:rPr>
          <w:color w:val="000000"/>
        </w:rPr>
        <w:br/>
      </w:r>
      <w:r>
        <w:rPr>
          <w:rStyle w:val="fontstyle21"/>
        </w:rPr>
        <w:t>- преемственность технической, тактической, физической, психологической</w:t>
      </w:r>
      <w:r>
        <w:rPr>
          <w:color w:val="000000"/>
        </w:rPr>
        <w:br/>
      </w:r>
      <w:r>
        <w:rPr>
          <w:rStyle w:val="fontstyle21"/>
        </w:rPr>
        <w:t>подготовки в виде спорта дзюдо;</w:t>
      </w:r>
      <w:r>
        <w:rPr>
          <w:color w:val="000000"/>
        </w:rPr>
        <w:br/>
      </w:r>
      <w:r>
        <w:rPr>
          <w:rStyle w:val="fontstyle21"/>
        </w:rPr>
        <w:t>- повышение уровня специальных скоростно-силовых качеств и совершенствование</w:t>
      </w:r>
      <w:r>
        <w:rPr>
          <w:color w:val="000000"/>
        </w:rPr>
        <w:br/>
      </w:r>
      <w:r>
        <w:rPr>
          <w:rStyle w:val="fontstyle21"/>
        </w:rPr>
        <w:t>специальной выносливости;</w:t>
      </w:r>
      <w:r>
        <w:rPr>
          <w:color w:val="000000"/>
        </w:rPr>
        <w:br/>
      </w:r>
      <w:r>
        <w:rPr>
          <w:rStyle w:val="fontstyle21"/>
        </w:rPr>
        <w:t>- использование оптимальных объёмов специальной подготовки, моделирующей</w:t>
      </w:r>
      <w:r>
        <w:rPr>
          <w:color w:val="000000"/>
        </w:rPr>
        <w:br/>
      </w:r>
      <w:r>
        <w:rPr>
          <w:rStyle w:val="fontstyle21"/>
        </w:rPr>
        <w:t>соревновательную деятельность.</w:t>
      </w:r>
      <w:r>
        <w:rPr>
          <w:color w:val="000000"/>
        </w:rPr>
        <w:br/>
      </w:r>
      <w:r w:rsidR="00F11358">
        <w:rPr>
          <w:rStyle w:val="fontstyle21"/>
        </w:rPr>
        <w:t xml:space="preserve"> </w:t>
      </w:r>
      <w:r w:rsidR="00F11358">
        <w:rPr>
          <w:rStyle w:val="fontstyle21"/>
        </w:rPr>
        <w:tab/>
      </w:r>
      <w:r>
        <w:rPr>
          <w:rStyle w:val="fontstyle21"/>
        </w:rPr>
        <w:t>Основными задачами реализации Программ являются:</w:t>
      </w:r>
      <w:r>
        <w:rPr>
          <w:color w:val="000000"/>
        </w:rPr>
        <w:br/>
      </w:r>
      <w:r>
        <w:rPr>
          <w:rStyle w:val="fontstyle21"/>
        </w:rPr>
        <w:t>- формирование и развитие творческих и спортивных способностей обучающихся,</w:t>
      </w:r>
      <w:r>
        <w:rPr>
          <w:color w:val="000000"/>
        </w:rPr>
        <w:br/>
      </w:r>
      <w:r>
        <w:rPr>
          <w:rStyle w:val="fontstyle21"/>
        </w:rPr>
        <w:t>удовлетворение их индивидуальных потребностей в физическом, интеллектуальном и</w:t>
      </w:r>
      <w:r>
        <w:rPr>
          <w:color w:val="000000"/>
        </w:rPr>
        <w:br/>
      </w:r>
      <w:r>
        <w:rPr>
          <w:rStyle w:val="fontstyle21"/>
        </w:rPr>
        <w:t>нравственном совершенствовании;</w:t>
      </w:r>
      <w:r>
        <w:rPr>
          <w:color w:val="000000"/>
        </w:rPr>
        <w:br/>
      </w:r>
      <w:r>
        <w:rPr>
          <w:rStyle w:val="fontstyle21"/>
        </w:rPr>
        <w:t>- формирование культуры здорового и безопасного образа жизни, укрепление</w:t>
      </w:r>
      <w:r>
        <w:rPr>
          <w:color w:val="000000"/>
        </w:rPr>
        <w:br/>
      </w:r>
      <w:r>
        <w:rPr>
          <w:rStyle w:val="fontstyle21"/>
        </w:rPr>
        <w:t>здоровья обучающихся;</w:t>
      </w:r>
      <w:r>
        <w:rPr>
          <w:color w:val="000000"/>
        </w:rPr>
        <w:br/>
      </w:r>
      <w:r>
        <w:rPr>
          <w:rStyle w:val="fontstyle21"/>
        </w:rPr>
        <w:t>- формирование навыков адаптации к жизни в обществе, профессиональной</w:t>
      </w:r>
      <w:r>
        <w:rPr>
          <w:color w:val="000000"/>
        </w:rPr>
        <w:br/>
      </w:r>
      <w:r>
        <w:rPr>
          <w:rStyle w:val="fontstyle21"/>
        </w:rPr>
        <w:t>ориентации;</w:t>
      </w:r>
      <w:r>
        <w:rPr>
          <w:color w:val="000000"/>
        </w:rPr>
        <w:br/>
      </w:r>
      <w:r>
        <w:rPr>
          <w:rStyle w:val="fontstyle21"/>
        </w:rPr>
        <w:t>- выявление и поддержка обучающихся, проявивших выдающиеся способности в</w:t>
      </w:r>
      <w:r>
        <w:rPr>
          <w:color w:val="000000"/>
        </w:rPr>
        <w:br/>
      </w:r>
      <w:r>
        <w:rPr>
          <w:rStyle w:val="fontstyle21"/>
        </w:rPr>
        <w:t>спорте.</w:t>
      </w:r>
      <w:r>
        <w:rPr>
          <w:color w:val="000000"/>
        </w:rPr>
        <w:br/>
      </w:r>
      <w:r w:rsidR="00F11358">
        <w:rPr>
          <w:rStyle w:val="fontstyle21"/>
        </w:rPr>
        <w:t xml:space="preserve">       </w:t>
      </w:r>
      <w:r w:rsidR="00F11358">
        <w:rPr>
          <w:rStyle w:val="fontstyle21"/>
        </w:rPr>
        <w:tab/>
      </w:r>
      <w:r>
        <w:rPr>
          <w:rStyle w:val="fontstyle21"/>
        </w:rPr>
        <w:t>Основная функция Программ: физическое воспитание. Вспомогательные функции:</w:t>
      </w:r>
      <w:r>
        <w:rPr>
          <w:color w:val="000000"/>
        </w:rPr>
        <w:br/>
      </w:r>
      <w:r>
        <w:rPr>
          <w:rStyle w:val="fontstyle21"/>
        </w:rPr>
        <w:t>спортивная подготовка и физическое образование.</w:t>
      </w:r>
      <w:r>
        <w:br/>
      </w:r>
      <w:r w:rsidR="00F11358">
        <w:rPr>
          <w:rStyle w:val="fontstyle21"/>
        </w:rPr>
        <w:t xml:space="preserve"> </w:t>
      </w:r>
      <w:r w:rsidR="00F11358">
        <w:rPr>
          <w:rStyle w:val="fontstyle21"/>
        </w:rPr>
        <w:tab/>
      </w:r>
      <w:r>
        <w:rPr>
          <w:rStyle w:val="fontstyle21"/>
        </w:rPr>
        <w:t>Результат реализации Программ: всестороннее развитие личности, выявление</w:t>
      </w:r>
      <w:r>
        <w:rPr>
          <w:color w:val="000000"/>
        </w:rPr>
        <w:br/>
      </w:r>
      <w:r>
        <w:rPr>
          <w:rStyle w:val="fontstyle21"/>
        </w:rPr>
        <w:t>спортивно одарённых детей, профессиональная ориентация для сферы физической</w:t>
      </w:r>
      <w:r>
        <w:rPr>
          <w:color w:val="000000"/>
        </w:rPr>
        <w:br/>
      </w:r>
      <w:r>
        <w:rPr>
          <w:rStyle w:val="fontstyle21"/>
        </w:rPr>
        <w:t>культуры и спорта.</w:t>
      </w:r>
      <w:r>
        <w:rPr>
          <w:color w:val="000000"/>
        </w:rPr>
        <w:br/>
      </w:r>
      <w:r w:rsidR="00F11358">
        <w:rPr>
          <w:rStyle w:val="fontstyle21"/>
        </w:rPr>
        <w:t xml:space="preserve"> </w:t>
      </w:r>
      <w:r w:rsidR="00F11358">
        <w:rPr>
          <w:rStyle w:val="fontstyle21"/>
        </w:rPr>
        <w:tab/>
      </w:r>
      <w:r>
        <w:rPr>
          <w:rStyle w:val="fontstyle21"/>
        </w:rPr>
        <w:t>Программы направлены на:</w:t>
      </w:r>
      <w:r>
        <w:rPr>
          <w:color w:val="000000"/>
        </w:rPr>
        <w:br/>
      </w:r>
      <w:r>
        <w:rPr>
          <w:rStyle w:val="fontstyle21"/>
        </w:rPr>
        <w:lastRenderedPageBreak/>
        <w:t>- отбор одарённых детей;</w:t>
      </w:r>
      <w:r>
        <w:rPr>
          <w:color w:val="000000"/>
        </w:rPr>
        <w:br/>
      </w:r>
      <w:r>
        <w:rPr>
          <w:rStyle w:val="fontstyle21"/>
        </w:rPr>
        <w:t>- создание условий для физического образования, воспитания и развития детей;</w:t>
      </w:r>
      <w:r>
        <w:rPr>
          <w:color w:val="000000"/>
        </w:rPr>
        <w:br/>
      </w:r>
      <w:r>
        <w:rPr>
          <w:rStyle w:val="fontstyle21"/>
        </w:rPr>
        <w:t>- формирование знаний, умений, навыков в области физической культуры и спорта,</w:t>
      </w:r>
      <w:r>
        <w:rPr>
          <w:color w:val="000000"/>
        </w:rPr>
        <w:br/>
      </w:r>
      <w:r>
        <w:rPr>
          <w:rStyle w:val="fontstyle21"/>
        </w:rPr>
        <w:t>в том числе в виде спорта «Смешанное боевое единоборство (ММА)»;</w:t>
      </w:r>
      <w:r>
        <w:rPr>
          <w:color w:val="000000"/>
        </w:rPr>
        <w:br/>
      </w:r>
      <w:r>
        <w:rPr>
          <w:rStyle w:val="fontstyle21"/>
        </w:rPr>
        <w:t>- подготовку к освоению этапов спортивной подготовки, в том числе в дальнейшем</w:t>
      </w:r>
      <w:r>
        <w:rPr>
          <w:color w:val="000000"/>
        </w:rPr>
        <w:br/>
      </w:r>
      <w:r>
        <w:rPr>
          <w:rStyle w:val="fontstyle21"/>
        </w:rPr>
        <w:t>по программам спортивной подготовки;</w:t>
      </w:r>
      <w:r>
        <w:rPr>
          <w:color w:val="000000"/>
        </w:rPr>
        <w:br/>
      </w:r>
      <w:r>
        <w:rPr>
          <w:rStyle w:val="fontstyle21"/>
        </w:rPr>
        <w:t>- подготовку одарённых детей к поступлению в образовательные организации,</w:t>
      </w:r>
      <w:r>
        <w:rPr>
          <w:color w:val="000000"/>
        </w:rPr>
        <w:br/>
      </w:r>
      <w:r>
        <w:rPr>
          <w:rStyle w:val="fontstyle21"/>
        </w:rPr>
        <w:t>реализующие профессиональные образовательные программы в области физической</w:t>
      </w:r>
      <w:r>
        <w:rPr>
          <w:color w:val="000000"/>
        </w:rPr>
        <w:br/>
      </w:r>
      <w:r>
        <w:rPr>
          <w:rStyle w:val="fontstyle21"/>
        </w:rPr>
        <w:t>культуры и спорта;</w:t>
      </w:r>
      <w:r>
        <w:rPr>
          <w:color w:val="000000"/>
        </w:rPr>
        <w:br/>
      </w:r>
      <w:r>
        <w:rPr>
          <w:rStyle w:val="fontstyle21"/>
        </w:rPr>
        <w:t>- организацию досуга и формирование потребности в поддержании здорового образа</w:t>
      </w:r>
      <w:r>
        <w:rPr>
          <w:color w:val="000000"/>
        </w:rPr>
        <w:br/>
      </w:r>
      <w:r>
        <w:rPr>
          <w:rStyle w:val="fontstyle21"/>
        </w:rPr>
        <w:t>жизни.</w:t>
      </w:r>
      <w:r>
        <w:rPr>
          <w:color w:val="000000"/>
        </w:rPr>
        <w:br/>
      </w:r>
      <w:r w:rsidR="00F11358">
        <w:rPr>
          <w:rStyle w:val="fontstyle21"/>
        </w:rPr>
        <w:t xml:space="preserve"> </w:t>
      </w:r>
      <w:r w:rsidR="00F11358">
        <w:rPr>
          <w:rStyle w:val="fontstyle21"/>
        </w:rPr>
        <w:tab/>
      </w:r>
      <w:r>
        <w:rPr>
          <w:rStyle w:val="fontstyle21"/>
        </w:rPr>
        <w:t>Этапы реализации Программ. Обучение на следующих этапах подготовки:</w:t>
      </w:r>
      <w:r>
        <w:rPr>
          <w:color w:val="000000"/>
        </w:rPr>
        <w:br/>
      </w:r>
      <w:r>
        <w:rPr>
          <w:rStyle w:val="fontstyle21"/>
        </w:rPr>
        <w:t>- начальной подготовки; периоды: до одного года, свыше одного года (основная</w:t>
      </w:r>
      <w:r>
        <w:rPr>
          <w:color w:val="000000"/>
        </w:rPr>
        <w:br/>
      </w:r>
      <w:r>
        <w:rPr>
          <w:rStyle w:val="fontstyle21"/>
        </w:rPr>
        <w:t>деятельность);</w:t>
      </w:r>
      <w:r>
        <w:rPr>
          <w:color w:val="000000"/>
        </w:rPr>
        <w:br/>
      </w:r>
      <w:r>
        <w:rPr>
          <w:rStyle w:val="fontstyle21"/>
        </w:rPr>
        <w:t>- учебно-тренировочном (этап спортивной специализации); периоды: начальной</w:t>
      </w:r>
      <w:r>
        <w:rPr>
          <w:color w:val="000000"/>
        </w:rPr>
        <w:br/>
      </w:r>
      <w:r>
        <w:rPr>
          <w:rStyle w:val="fontstyle21"/>
        </w:rPr>
        <w:t>специализации и углубленной специализации (основная деятельность);</w:t>
      </w:r>
      <w:r>
        <w:rPr>
          <w:color w:val="000000"/>
        </w:rPr>
        <w:br/>
      </w:r>
      <w:r>
        <w:rPr>
          <w:rStyle w:val="fontstyle21"/>
        </w:rPr>
        <w:t>- совершенствования спортивного мастерства (весь период); приём не проводится,</w:t>
      </w:r>
      <w:r>
        <w:rPr>
          <w:color w:val="000000"/>
        </w:rPr>
        <w:br/>
      </w:r>
      <w:r>
        <w:rPr>
          <w:rStyle w:val="fontstyle21"/>
        </w:rPr>
        <w:t>заканчивают обучение спортсмены, переведённые с учебно-тренировочного этапа (этап</w:t>
      </w:r>
      <w:r>
        <w:rPr>
          <w:color w:val="000000"/>
        </w:rPr>
        <w:br/>
      </w:r>
      <w:r>
        <w:rPr>
          <w:rStyle w:val="fontstyle21"/>
        </w:rPr>
        <w:t>ССМ допускается для завершения образовательного процесса).</w:t>
      </w:r>
    </w:p>
    <w:sectPr w:rsidR="0076217D" w:rsidSect="002609AB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D60"/>
    <w:rsid w:val="00163D60"/>
    <w:rsid w:val="002609AB"/>
    <w:rsid w:val="0076217D"/>
    <w:rsid w:val="00F1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F3B0"/>
  <w15:chartTrackingRefBased/>
  <w15:docId w15:val="{9369B099-2B78-45F5-ADBE-1D3B55B1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113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11358"/>
    <w:pPr>
      <w:spacing w:before="3"/>
      <w:ind w:left="1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609A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609A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2609AB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F11358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645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THNK</cp:lastModifiedBy>
  <cp:revision>3</cp:revision>
  <dcterms:created xsi:type="dcterms:W3CDTF">2024-11-22T15:59:00Z</dcterms:created>
  <dcterms:modified xsi:type="dcterms:W3CDTF">2026-07-20T13:37:00Z</dcterms:modified>
</cp:coreProperties>
</file>